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34B2" w:rsidRPr="00AB0941" w:rsidRDefault="00AB34B2" w:rsidP="00AB34B2">
      <w:pPr>
        <w:spacing w:after="0" w:line="240" w:lineRule="auto"/>
        <w:ind w:left="4961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Приложение №3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left="4961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к Условиям конкурса на реализацию инвестиционного проекта 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left="4961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AB34B2" w:rsidRPr="00AB0941" w:rsidRDefault="00AB34B2" w:rsidP="00AB34B2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B34B2" w:rsidRPr="00AB0941" w:rsidRDefault="00AB34B2" w:rsidP="00AB34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eastAsia="Times New Roman" w:hAnsi="Arial" w:cs="Arial"/>
          <w:b/>
          <w:sz w:val="24"/>
          <w:szCs w:val="24"/>
        </w:rPr>
        <w:t>Порядок проведения конкурса</w:t>
      </w:r>
      <w:r w:rsidRPr="00AB0941">
        <w:rPr>
          <w:rFonts w:ascii="Arial" w:hAnsi="Arial" w:cs="Arial"/>
          <w:b/>
          <w:bCs/>
          <w:sz w:val="24"/>
          <w:szCs w:val="24"/>
          <w:lang w:eastAsia="ru-RU"/>
        </w:rPr>
        <w:t xml:space="preserve"> по</w:t>
      </w:r>
      <w:r w:rsidRPr="00AB0941">
        <w:rPr>
          <w:rFonts w:ascii="Arial" w:eastAsia="Times New Roman" w:hAnsi="Arial" w:cs="Arial"/>
          <w:b/>
          <w:bCs/>
          <w:sz w:val="24"/>
          <w:szCs w:val="24"/>
        </w:rPr>
        <w:t xml:space="preserve"> реализации инвестиционного проекта </w:t>
      </w:r>
    </w:p>
    <w:p w:rsidR="00AB34B2" w:rsidRPr="00AB0941" w:rsidRDefault="00AB34B2" w:rsidP="00AB34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eastAsia="Times New Roman" w:hAnsi="Arial" w:cs="Arial"/>
          <w:b/>
          <w:bCs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AB34B2" w:rsidRPr="00AB0941" w:rsidRDefault="00AB34B2" w:rsidP="00AB34B2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lang w:val="ru-RU"/>
        </w:rPr>
      </w:pPr>
    </w:p>
    <w:p w:rsidR="00AB34B2" w:rsidRPr="00AB0941" w:rsidRDefault="00AB34B2" w:rsidP="00AB34B2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AB34B2" w:rsidRPr="00AB0941" w:rsidRDefault="00AB34B2" w:rsidP="00AB34B2">
      <w:pPr>
        <w:pStyle w:val="a4"/>
        <w:numPr>
          <w:ilvl w:val="1"/>
          <w:numId w:val="3"/>
        </w:numPr>
        <w:shd w:val="clear" w:color="auto" w:fill="FFFFFF"/>
        <w:tabs>
          <w:tab w:val="left" w:pos="851"/>
          <w:tab w:val="left" w:pos="993"/>
          <w:tab w:val="left" w:pos="2552"/>
          <w:tab w:val="left" w:pos="2835"/>
          <w:tab w:val="left" w:pos="2977"/>
        </w:tabs>
        <w:spacing w:after="0" w:line="240" w:lineRule="auto"/>
        <w:ind w:left="0" w:firstLine="567"/>
        <w:jc w:val="center"/>
        <w:rPr>
          <w:rFonts w:ascii="Arial" w:eastAsia="Times New Roman" w:hAnsi="Arial" w:cs="Arial"/>
          <w:b/>
          <w:lang w:val="ru-RU"/>
        </w:rPr>
      </w:pPr>
      <w:r w:rsidRPr="00AB0941">
        <w:rPr>
          <w:rFonts w:ascii="Arial" w:eastAsia="Times New Roman" w:hAnsi="Arial" w:cs="Arial"/>
          <w:b/>
          <w:lang w:val="ru-RU"/>
        </w:rPr>
        <w:t>Объявление конкурса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АО «СПК» объявляет открытый конкурс с целью определения потенциального инвестора в качестве партнера по реализации Проекта на сайте </w:t>
      </w:r>
      <w:hyperlink r:id="rId5" w:tooltip="http://www.spkalmaty.kz/" w:history="1">
        <w:r w:rsidRPr="00AB0941">
          <w:rPr>
            <w:rFonts w:ascii="Arial" w:eastAsia="Times New Roman" w:hAnsi="Arial" w:cs="Arial"/>
            <w:sz w:val="24"/>
            <w:szCs w:val="24"/>
            <w:u w:val="single"/>
          </w:rPr>
          <w:t>www.spkalmaty.kz</w:t>
        </w:r>
      </w:hyperlink>
      <w:r w:rsidRPr="00AB0941">
        <w:rPr>
          <w:rFonts w:ascii="Arial" w:eastAsia="Times New Roman" w:hAnsi="Arial" w:cs="Arial"/>
          <w:sz w:val="24"/>
          <w:szCs w:val="24"/>
        </w:rPr>
        <w:t>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Рассмотрение заявок и подведение итогов конкурса осуществляется конкурсной комиссией (далее – Комиссия), создаваемой Приказом АО «СПК» по согласованию из представителей ТОО «ИЗА».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B34B2" w:rsidRPr="00AB0941" w:rsidRDefault="00AB34B2" w:rsidP="00AB34B2">
      <w:pPr>
        <w:pStyle w:val="a4"/>
        <w:numPr>
          <w:ilvl w:val="1"/>
          <w:numId w:val="3"/>
        </w:numPr>
        <w:shd w:val="clear" w:color="auto" w:fill="FFFFFF"/>
        <w:tabs>
          <w:tab w:val="left" w:pos="851"/>
          <w:tab w:val="left" w:pos="993"/>
          <w:tab w:val="left" w:pos="2552"/>
          <w:tab w:val="left" w:pos="2835"/>
          <w:tab w:val="left" w:pos="2977"/>
        </w:tabs>
        <w:spacing w:after="0" w:line="240" w:lineRule="auto"/>
        <w:ind w:left="0" w:firstLine="567"/>
        <w:jc w:val="center"/>
        <w:rPr>
          <w:rFonts w:ascii="Arial" w:eastAsia="Times New Roman" w:hAnsi="Arial" w:cs="Arial"/>
          <w:b/>
          <w:lang w:val="ru-RU"/>
        </w:rPr>
      </w:pPr>
      <w:r w:rsidRPr="00AB0941">
        <w:rPr>
          <w:rFonts w:ascii="Arial" w:eastAsia="Times New Roman" w:hAnsi="Arial" w:cs="Arial"/>
          <w:b/>
          <w:lang w:val="ru-RU"/>
        </w:rPr>
        <w:t>Требования к оформлению и подаче заявок к конкурсу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Заявка оформляется по форме согласно Приложению №4 к Условиям конкурса.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 xml:space="preserve">Для рассмотрения Комиссией заявки, потенциальному инвестору (далее – Инвестор) необходимо предоставить запечатанный пакет с оригиналами документов, согласно Приложению №2 к Условиям конкурса по адресу: г. Алматы, ул. </w:t>
      </w:r>
      <w:proofErr w:type="spellStart"/>
      <w:r w:rsidRPr="00AB0941">
        <w:rPr>
          <w:rFonts w:ascii="Arial" w:eastAsia="Times New Roman" w:hAnsi="Arial" w:cs="Arial"/>
          <w:sz w:val="24"/>
          <w:szCs w:val="24"/>
        </w:rPr>
        <w:t>Байзакова</w:t>
      </w:r>
      <w:proofErr w:type="spellEnd"/>
      <w:r w:rsidRPr="00AB0941">
        <w:rPr>
          <w:rFonts w:ascii="Arial" w:eastAsia="Times New Roman" w:hAnsi="Arial" w:cs="Arial"/>
          <w:sz w:val="24"/>
          <w:szCs w:val="24"/>
        </w:rPr>
        <w:t xml:space="preserve"> 303, 6 этаж, кабинет 617 с указанием следующей информации: наименование компании, обратный адрес, наименование конкурса;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Электронную копию документов необходимо направить на электронный адрес </w:t>
      </w:r>
      <w:hyperlink r:id="rId6" w:tooltip="mailto:info@spkalmaty.kz" w:history="1">
        <w:r w:rsidRPr="00AB0941">
          <w:rPr>
            <w:rFonts w:ascii="Arial" w:eastAsia="Times New Roman" w:hAnsi="Arial" w:cs="Arial"/>
            <w:sz w:val="24"/>
            <w:szCs w:val="24"/>
          </w:rPr>
          <w:t>info@spkalmaty.kz</w:t>
        </w:r>
      </w:hyperlink>
      <w:r w:rsidRPr="00AB0941">
        <w:rPr>
          <w:rFonts w:ascii="Arial" w:eastAsia="Times New Roman" w:hAnsi="Arial" w:cs="Arial"/>
          <w:sz w:val="24"/>
          <w:szCs w:val="24"/>
        </w:rPr>
        <w:t> с темой письма «Заявка на конкурс по реализации инвестиционного проекта «Развитие, модернизация и эксплуатация железнодорожной и терминальной инфраструктуры индустриальной зоны города Алматы».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Инвестор вправе изменить или отозвать заявку на участие в конкурсе в случае, если заявление об изменении или отзыве заявки поступило в АО «СПК» до истечения срока приема заявок.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  <w:tab w:val="left" w:pos="2552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B34B2" w:rsidRPr="00AB0941" w:rsidRDefault="00AB34B2" w:rsidP="00AB34B2">
      <w:pPr>
        <w:pStyle w:val="a4"/>
        <w:numPr>
          <w:ilvl w:val="1"/>
          <w:numId w:val="3"/>
        </w:numPr>
        <w:shd w:val="clear" w:color="auto" w:fill="FFFFFF"/>
        <w:tabs>
          <w:tab w:val="left" w:pos="851"/>
          <w:tab w:val="left" w:pos="993"/>
          <w:tab w:val="left" w:pos="2552"/>
          <w:tab w:val="left" w:pos="2835"/>
          <w:tab w:val="left" w:pos="2977"/>
        </w:tabs>
        <w:spacing w:after="0" w:line="240" w:lineRule="auto"/>
        <w:ind w:left="0" w:firstLine="567"/>
        <w:jc w:val="center"/>
        <w:rPr>
          <w:rFonts w:ascii="Arial" w:eastAsia="Times New Roman" w:hAnsi="Arial" w:cs="Arial"/>
          <w:b/>
          <w:lang w:val="ru-RU"/>
        </w:rPr>
      </w:pPr>
      <w:r w:rsidRPr="00AB0941">
        <w:rPr>
          <w:rFonts w:ascii="Arial" w:eastAsia="Times New Roman" w:hAnsi="Arial" w:cs="Arial"/>
          <w:b/>
          <w:lang w:val="ru-RU"/>
        </w:rPr>
        <w:t>Подведение итогов конкурса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Поданные заявки формируются секретарем конкурсной комиссии и вскрываются в присутствии всех членов конкурсной комиссии;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В случае поступления единственной заявки конкурс может быть признан состоявшимся.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 xml:space="preserve">После вскрытия конвертов информация о поданных документах протокольно заполняется. При наличии и соответствии всех документов условиям конкурса и квалификационным требованиям, согласно Приложениям </w:t>
      </w:r>
      <w:r w:rsidRPr="00AB0941">
        <w:rPr>
          <w:rFonts w:ascii="Arial" w:eastAsia="Times New Roman" w:hAnsi="Arial" w:cs="Arial"/>
          <w:sz w:val="24"/>
          <w:szCs w:val="24"/>
        </w:rPr>
        <w:lastRenderedPageBreak/>
        <w:t>№1 и №2 к Условиям конкурса, секретарь представляет заявку и пакет документов к рассмотрению конкурсной комиссией;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В случае неполноты, а также некорректности представленного пакета документов и при несоответствии заявки квалификационным требованиям (Приложения №1 и №2), секретарь комиссии выносит на рассмотрение членам конкурсной комиссии вопрос об отклонении конкурсной заявки без ее дальнейшего рассмотрения;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 xml:space="preserve">Конкурсная комиссия рассматривает документы по допущенным заявкам и проверяет их на соответствие условиям конкурса и квалификационным требованиям, установленным Приложениями №1 и №2 к настоящим условиям конкурса. </w:t>
      </w:r>
    </w:p>
    <w:p w:rsidR="00AB34B2" w:rsidRPr="00AB0941" w:rsidRDefault="00AB34B2" w:rsidP="00AB34B2">
      <w:pPr>
        <w:pStyle w:val="isselectedend"/>
        <w:spacing w:before="0" w:beforeAutospacing="0" w:after="0" w:afterAutospacing="0"/>
        <w:ind w:firstLine="567"/>
        <w:jc w:val="both"/>
        <w:rPr>
          <w:rFonts w:ascii="Arial" w:hAnsi="Arial" w:cs="Arial"/>
          <w:lang w:val="ru-RU"/>
        </w:rPr>
      </w:pPr>
      <w:r w:rsidRPr="00AB0941">
        <w:rPr>
          <w:rFonts w:ascii="Arial" w:hAnsi="Arial" w:cs="Arial"/>
          <w:lang w:val="ru-RU"/>
        </w:rPr>
        <w:t>Рассмотрение и оценка заявок осуществляются конкурсной комиссией. Победитель определяется по результатам рассмотрения заявок, оценки соответствия участников квалификационным требованиям, а также анализа их инвестиционных предложений, включающих в себя:</w:t>
      </w:r>
    </w:p>
    <w:p w:rsidR="00AB34B2" w:rsidRPr="00AB0941" w:rsidRDefault="00AB34B2" w:rsidP="00AB34B2">
      <w:pPr>
        <w:pStyle w:val="isselectedend"/>
        <w:numPr>
          <w:ilvl w:val="0"/>
          <w:numId w:val="1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proofErr w:type="spellStart"/>
      <w:r w:rsidRPr="00AB0941">
        <w:rPr>
          <w:rFonts w:ascii="Arial" w:hAnsi="Arial" w:cs="Arial"/>
        </w:rPr>
        <w:t>Объем</w:t>
      </w:r>
      <w:proofErr w:type="spellEnd"/>
      <w:r w:rsidRPr="00AB0941">
        <w:rPr>
          <w:rFonts w:ascii="Arial" w:hAnsi="Arial" w:cs="Arial"/>
        </w:rPr>
        <w:t xml:space="preserve"> </w:t>
      </w:r>
      <w:proofErr w:type="spellStart"/>
      <w:r w:rsidRPr="00AB0941">
        <w:rPr>
          <w:rFonts w:ascii="Arial" w:hAnsi="Arial" w:cs="Arial"/>
        </w:rPr>
        <w:t>предлагаемых</w:t>
      </w:r>
      <w:proofErr w:type="spellEnd"/>
      <w:r w:rsidRPr="00AB0941">
        <w:rPr>
          <w:rFonts w:ascii="Arial" w:hAnsi="Arial" w:cs="Arial"/>
        </w:rPr>
        <w:t xml:space="preserve"> </w:t>
      </w:r>
      <w:proofErr w:type="spellStart"/>
      <w:r w:rsidRPr="00AB0941">
        <w:rPr>
          <w:rFonts w:ascii="Arial" w:hAnsi="Arial" w:cs="Arial"/>
        </w:rPr>
        <w:t>инвестиций</w:t>
      </w:r>
      <w:proofErr w:type="spellEnd"/>
      <w:r w:rsidRPr="00AB0941">
        <w:rPr>
          <w:rFonts w:ascii="Arial" w:hAnsi="Arial" w:cs="Arial"/>
        </w:rPr>
        <w:t>;</w:t>
      </w:r>
    </w:p>
    <w:p w:rsidR="00AB34B2" w:rsidRPr="00194485" w:rsidRDefault="00AB34B2" w:rsidP="00AB34B2">
      <w:pPr>
        <w:pStyle w:val="isselectedend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194485">
        <w:rPr>
          <w:rFonts w:ascii="Arial" w:hAnsi="Arial" w:cs="Arial"/>
          <w:lang w:val="ru-RU"/>
        </w:rPr>
        <w:t xml:space="preserve">Размеры ежемесячной оплаты инфраструктурного платежа ТОО «ИЗА» и ежемесячного платежа за координацию </w:t>
      </w:r>
      <w:proofErr w:type="spellStart"/>
      <w:r w:rsidRPr="00194485">
        <w:rPr>
          <w:rFonts w:ascii="Arial" w:hAnsi="Arial" w:cs="Arial"/>
        </w:rPr>
        <w:t>Обществу</w:t>
      </w:r>
      <w:proofErr w:type="spellEnd"/>
      <w:r>
        <w:rPr>
          <w:rFonts w:ascii="Arial" w:hAnsi="Arial" w:cs="Arial"/>
          <w:lang w:val="ru-RU"/>
        </w:rPr>
        <w:t>;</w:t>
      </w:r>
    </w:p>
    <w:p w:rsidR="00AB34B2" w:rsidRPr="00AB0941" w:rsidRDefault="00AB34B2" w:rsidP="00AB34B2">
      <w:pPr>
        <w:pStyle w:val="isselectedend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proofErr w:type="spellStart"/>
      <w:r w:rsidRPr="00AB0941">
        <w:rPr>
          <w:rFonts w:ascii="Arial" w:hAnsi="Arial" w:cs="Arial"/>
        </w:rPr>
        <w:t>Максимальная</w:t>
      </w:r>
      <w:proofErr w:type="spellEnd"/>
      <w:r w:rsidRPr="00AB0941">
        <w:rPr>
          <w:rFonts w:ascii="Arial" w:hAnsi="Arial" w:cs="Arial"/>
        </w:rPr>
        <w:t xml:space="preserve"> </w:t>
      </w:r>
      <w:proofErr w:type="spellStart"/>
      <w:r w:rsidRPr="00AB0941">
        <w:rPr>
          <w:rFonts w:ascii="Arial" w:hAnsi="Arial" w:cs="Arial"/>
        </w:rPr>
        <w:t>адресная</w:t>
      </w:r>
      <w:proofErr w:type="spellEnd"/>
      <w:r w:rsidRPr="00AB0941">
        <w:rPr>
          <w:rFonts w:ascii="Arial" w:hAnsi="Arial" w:cs="Arial"/>
        </w:rPr>
        <w:t xml:space="preserve"> </w:t>
      </w:r>
      <w:proofErr w:type="spellStart"/>
      <w:r w:rsidRPr="00AB0941">
        <w:rPr>
          <w:rFonts w:ascii="Arial" w:hAnsi="Arial" w:cs="Arial"/>
        </w:rPr>
        <w:t>скидка</w:t>
      </w:r>
      <w:proofErr w:type="spellEnd"/>
      <w:r w:rsidRPr="00AB0941">
        <w:rPr>
          <w:rFonts w:ascii="Arial" w:hAnsi="Arial" w:cs="Arial"/>
        </w:rPr>
        <w:t>.</w:t>
      </w:r>
    </w:p>
    <w:p w:rsidR="00AB34B2" w:rsidRPr="00AB0941" w:rsidRDefault="00AB34B2" w:rsidP="00AB34B2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lang w:val="ru-RU"/>
        </w:rPr>
      </w:pPr>
    </w:p>
    <w:p w:rsidR="00AB34B2" w:rsidRPr="00AB0941" w:rsidRDefault="00AB34B2" w:rsidP="00AB34B2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="Arial" w:hAnsi="Arial" w:cs="Arial"/>
          <w:lang w:val="ru-RU"/>
        </w:rPr>
      </w:pPr>
      <w:r w:rsidRPr="00AB0941">
        <w:rPr>
          <w:rFonts w:ascii="Arial" w:hAnsi="Arial" w:cs="Arial"/>
          <w:b/>
          <w:bCs/>
          <w:lang w:val="ru-RU"/>
        </w:rPr>
        <w:t>Критерии отбора и приоритетность определения победителя устанавливаются в следующем порядке:</w:t>
      </w:r>
    </w:p>
    <w:p w:rsidR="00AB34B2" w:rsidRPr="00AB0941" w:rsidRDefault="00AB34B2" w:rsidP="00AB34B2">
      <w:pPr>
        <w:pStyle w:val="isselectedend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lang w:val="ru-RU"/>
        </w:rPr>
      </w:pPr>
      <w:r w:rsidRPr="00AB0941">
        <w:rPr>
          <w:rFonts w:ascii="Arial" w:hAnsi="Arial" w:cs="Arial"/>
          <w:b/>
          <w:lang w:val="ru-RU"/>
        </w:rPr>
        <w:t>Первый (основной) критерий</w:t>
      </w:r>
      <w:r w:rsidRPr="00AB0941">
        <w:rPr>
          <w:rFonts w:ascii="Arial" w:hAnsi="Arial" w:cs="Arial"/>
          <w:lang w:val="ru-RU"/>
        </w:rPr>
        <w:t>: наибольший объем предложенных инвестиций;</w:t>
      </w:r>
    </w:p>
    <w:p w:rsidR="00AB34B2" w:rsidRPr="00AB0941" w:rsidRDefault="00AB34B2" w:rsidP="00AB34B2">
      <w:pPr>
        <w:pStyle w:val="isselectedend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lang w:val="ru-RU"/>
        </w:rPr>
      </w:pPr>
      <w:r w:rsidRPr="00AB0941">
        <w:rPr>
          <w:rFonts w:ascii="Arial" w:hAnsi="Arial" w:cs="Arial"/>
          <w:b/>
          <w:lang w:val="ru-RU"/>
        </w:rPr>
        <w:t xml:space="preserve">Второй критерий </w:t>
      </w:r>
      <w:r w:rsidRPr="00AB0941">
        <w:rPr>
          <w:rFonts w:ascii="Arial" w:hAnsi="Arial" w:cs="Arial"/>
          <w:lang w:val="ru-RU"/>
        </w:rPr>
        <w:t>(</w:t>
      </w:r>
      <w:r w:rsidRPr="00AB0941">
        <w:rPr>
          <w:rFonts w:ascii="Arial" w:hAnsi="Arial" w:cs="Arial"/>
          <w:i/>
          <w:lang w:val="ru-RU"/>
        </w:rPr>
        <w:t>*при равенстве инвестиций</w:t>
      </w:r>
      <w:r w:rsidRPr="00AB0941">
        <w:rPr>
          <w:rFonts w:ascii="Arial" w:hAnsi="Arial" w:cs="Arial"/>
          <w:lang w:val="ru-RU"/>
        </w:rPr>
        <w:t>): наибольши</w:t>
      </w:r>
      <w:r>
        <w:rPr>
          <w:rFonts w:ascii="Arial" w:hAnsi="Arial" w:cs="Arial"/>
          <w:lang w:val="ru-RU"/>
        </w:rPr>
        <w:t>е р</w:t>
      </w:r>
      <w:r w:rsidRPr="00194485">
        <w:rPr>
          <w:rFonts w:ascii="Arial" w:hAnsi="Arial" w:cs="Arial"/>
          <w:lang w:val="ru-RU"/>
        </w:rPr>
        <w:t xml:space="preserve">азмеры ежемесячной оплаты инфраструктурного платежа ТОО «ИЗА» и ежемесячного платежа за координацию </w:t>
      </w:r>
      <w:proofErr w:type="spellStart"/>
      <w:r w:rsidRPr="00194485">
        <w:rPr>
          <w:rFonts w:ascii="Arial" w:hAnsi="Arial" w:cs="Arial"/>
        </w:rPr>
        <w:t>Обществу</w:t>
      </w:r>
      <w:proofErr w:type="spellEnd"/>
      <w:r w:rsidRPr="00AB0941">
        <w:rPr>
          <w:rFonts w:ascii="Arial" w:hAnsi="Arial" w:cs="Arial"/>
          <w:lang w:val="ru-RU"/>
        </w:rPr>
        <w:t>;</w:t>
      </w:r>
    </w:p>
    <w:p w:rsidR="00AB34B2" w:rsidRPr="00AB0941" w:rsidRDefault="00AB34B2" w:rsidP="00AB34B2">
      <w:pPr>
        <w:pStyle w:val="isselectedend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lang w:val="ru-RU"/>
        </w:rPr>
      </w:pPr>
      <w:r w:rsidRPr="00AB0941">
        <w:rPr>
          <w:rFonts w:ascii="Arial" w:hAnsi="Arial" w:cs="Arial"/>
          <w:b/>
          <w:lang w:val="ru-RU"/>
        </w:rPr>
        <w:t>Третий критерий</w:t>
      </w:r>
      <w:r w:rsidRPr="00AB0941">
        <w:rPr>
          <w:rFonts w:ascii="Arial" w:hAnsi="Arial" w:cs="Arial"/>
          <w:lang w:val="ru-RU"/>
        </w:rPr>
        <w:t xml:space="preserve"> (</w:t>
      </w:r>
      <w:r w:rsidRPr="00AB0941">
        <w:rPr>
          <w:rFonts w:ascii="Arial" w:hAnsi="Arial" w:cs="Arial"/>
          <w:i/>
          <w:lang w:val="ru-RU"/>
        </w:rPr>
        <w:t>*при равенстве первых двух критериев</w:t>
      </w:r>
      <w:r w:rsidRPr="00AB0941">
        <w:rPr>
          <w:rFonts w:ascii="Arial" w:hAnsi="Arial" w:cs="Arial"/>
          <w:lang w:val="ru-RU"/>
        </w:rPr>
        <w:t xml:space="preserve">): максимальная скидка на складские, терминальные и транспортно-логистические услуги </w:t>
      </w:r>
      <w:r w:rsidRPr="001771B6">
        <w:rPr>
          <w:rFonts w:ascii="Arial" w:hAnsi="Arial" w:cs="Arial"/>
          <w:lang w:val="ru-RU"/>
        </w:rPr>
        <w:t xml:space="preserve">для отдельных </w:t>
      </w:r>
      <w:proofErr w:type="spellStart"/>
      <w:r w:rsidRPr="001771B6">
        <w:rPr>
          <w:rFonts w:ascii="Arial" w:hAnsi="Arial" w:cs="Arial"/>
          <w:lang w:val="ru-RU"/>
        </w:rPr>
        <w:t>услугополучателей</w:t>
      </w:r>
      <w:proofErr w:type="spellEnd"/>
      <w:r w:rsidRPr="001771B6">
        <w:rPr>
          <w:rFonts w:ascii="Arial" w:hAnsi="Arial" w:cs="Arial"/>
          <w:lang w:val="ru-RU"/>
        </w:rPr>
        <w:t xml:space="preserve"> не менее 20% от утвержденных цен Инвестора (адресная скидка определяется АО «СПК»).</w:t>
      </w:r>
    </w:p>
    <w:p w:rsidR="00AB34B2" w:rsidRPr="00AB0941" w:rsidRDefault="00AB34B2" w:rsidP="00AB34B2">
      <w:pPr>
        <w:pStyle w:val="isselectedend"/>
        <w:spacing w:before="0" w:beforeAutospacing="0" w:after="0" w:afterAutospacing="0"/>
        <w:ind w:firstLine="567"/>
        <w:jc w:val="both"/>
        <w:rPr>
          <w:rFonts w:ascii="Arial" w:hAnsi="Arial" w:cs="Arial"/>
          <w:i/>
          <w:lang w:val="ru-RU"/>
        </w:rPr>
      </w:pPr>
      <w:r w:rsidRPr="00AB0941">
        <w:rPr>
          <w:rFonts w:ascii="Arial" w:hAnsi="Arial" w:cs="Arial"/>
          <w:b/>
          <w:bCs/>
          <w:i/>
          <w:lang w:val="ru-RU"/>
        </w:rPr>
        <w:t>*Равенство определяется при разнице заявленных участниками показателей в инвестиционных предложениях меньше 5% от рассматриваемого показателя.</w:t>
      </w:r>
    </w:p>
    <w:p w:rsidR="00AB34B2" w:rsidRPr="00AB0941" w:rsidRDefault="00AB34B2" w:rsidP="00AB34B2">
      <w:pPr>
        <w:pStyle w:val="isselectedend"/>
        <w:spacing w:before="0" w:beforeAutospacing="0" w:after="0" w:afterAutospacing="0"/>
        <w:ind w:firstLine="567"/>
        <w:jc w:val="both"/>
        <w:rPr>
          <w:rFonts w:ascii="Arial" w:hAnsi="Arial" w:cs="Arial"/>
          <w:i/>
          <w:iCs/>
          <w:lang w:val="ru-RU"/>
        </w:rPr>
      </w:pPr>
      <w:r w:rsidRPr="00AB0941">
        <w:rPr>
          <w:rFonts w:ascii="Arial" w:hAnsi="Arial" w:cs="Arial"/>
          <w:i/>
          <w:iCs/>
          <w:lang w:val="ru-RU"/>
        </w:rPr>
        <w:t>При равенстве всех вышеуказанных критериев конкурсная комиссия вправе запросить у участников дополнительные сведения для принятия окончательного решения или отменить конкурс с целью последующего изменения его условий в пользу ТОО «ИЗА» и усложнения требований в целях выявления наилучшего заявителя.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Конкурсная комиссия вправе предъявить иные требования, которые могут быть необходимы для вынесения решения при определении победителя.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Заочное проведение заседания конкурсной комиссии или заочное присутствие отдельных ее членов недопустимо.</w:t>
      </w:r>
    </w:p>
    <w:p w:rsidR="00AB34B2" w:rsidRPr="00AB0941" w:rsidRDefault="00AB34B2" w:rsidP="00AB34B2">
      <w:p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Комиссия направляет Инвесторам уведомления о прохождении или не прохождении конкурса.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AB0941">
        <w:rPr>
          <w:rFonts w:ascii="Arial" w:eastAsia="Times New Roman" w:hAnsi="Arial" w:cs="Arial"/>
          <w:b/>
          <w:sz w:val="24"/>
          <w:szCs w:val="24"/>
        </w:rPr>
        <w:t>Конкурсная комиссия вправе: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-      запрашивать дополнительные документы, информацию, необходимые для принятия решения по представленной заявке;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lastRenderedPageBreak/>
        <w:t>-      отклонять заявки, несоответствующие условиям конкурса и поступившие на участие в конкурсе после установленного срока подачи заявок;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-      вправе внести изменения в условия конкурса или квалификационные требования в случае отсутствия заявок на участие в конкурсе при повторном объявлении;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-      рассмотреть полученную единственную заявку на участие в конкурсе, и при ее соответствии условиям (требованиям) конкурса допустить к конкурсу;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-      принять решение об отказе проведения конкурса, до срока завершения конкурса.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B34B2" w:rsidRPr="00AB0941" w:rsidRDefault="00AB34B2" w:rsidP="00AB34B2">
      <w:pPr>
        <w:pStyle w:val="a4"/>
        <w:numPr>
          <w:ilvl w:val="1"/>
          <w:numId w:val="3"/>
        </w:numPr>
        <w:shd w:val="clear" w:color="auto" w:fill="FFFFFF"/>
        <w:tabs>
          <w:tab w:val="left" w:pos="851"/>
          <w:tab w:val="left" w:pos="993"/>
          <w:tab w:val="left" w:pos="2552"/>
          <w:tab w:val="left" w:pos="2835"/>
          <w:tab w:val="left" w:pos="2977"/>
        </w:tabs>
        <w:spacing w:after="0" w:line="240" w:lineRule="auto"/>
        <w:ind w:left="0" w:firstLine="567"/>
        <w:jc w:val="center"/>
        <w:rPr>
          <w:rFonts w:ascii="Arial" w:eastAsia="Times New Roman" w:hAnsi="Arial" w:cs="Arial"/>
          <w:b/>
          <w:lang w:val="ru-RU"/>
        </w:rPr>
      </w:pPr>
      <w:r w:rsidRPr="00AB0941">
        <w:rPr>
          <w:rFonts w:ascii="Arial" w:eastAsia="Times New Roman" w:hAnsi="Arial" w:cs="Arial"/>
          <w:b/>
          <w:lang w:val="ru-RU"/>
        </w:rPr>
        <w:t>Сроки проведения конкурса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Подача заявок на участие в конкурсе осуществляется с момента публикации объявления о проведении конкурса и продолжается в течение 10 (десяти) календарных дней до 17:00 часов последнего дня подачи.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Рассмотрение и оценка заявок осуществляется в течение 10 (десяти) рабочих дней с момента окончания срока подачи заявок.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Подведение итогов конкурса и определение победителя осуществляется в течение 3 (трех) рабочих дней после завершения процедуры оценки.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Официальное объявление победителя конкурса – в течение 1 (одного) рабочего дня после принятия решения конкурсной комиссией. </w:t>
      </w:r>
    </w:p>
    <w:p w:rsidR="00AB34B2" w:rsidRPr="00AB0941" w:rsidRDefault="00AB34B2" w:rsidP="00AB34B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B0941">
        <w:rPr>
          <w:rFonts w:ascii="Arial" w:eastAsia="Times New Roman" w:hAnsi="Arial" w:cs="Arial"/>
          <w:sz w:val="24"/>
          <w:szCs w:val="24"/>
        </w:rPr>
        <w:t>АО «СПК» и/или Конкурсная комиссия оставляет за собой право продлить или изменить сроки конкурса в одностороннем порядке с уведомлением всех участников конкурса.</w:t>
      </w:r>
    </w:p>
    <w:p w:rsidR="00AB34B2" w:rsidRDefault="00AB34B2"/>
    <w:sectPr w:rsidR="00AB3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96D33"/>
    <w:multiLevelType w:val="hybridMultilevel"/>
    <w:tmpl w:val="C57E0CF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27BE4"/>
    <w:multiLevelType w:val="hybridMultilevel"/>
    <w:tmpl w:val="BA2EF69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CF4E46"/>
    <w:multiLevelType w:val="hybridMultilevel"/>
    <w:tmpl w:val="F56CC2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8297324">
    <w:abstractNumId w:val="1"/>
  </w:num>
  <w:num w:numId="2" w16cid:durableId="32387305">
    <w:abstractNumId w:val="2"/>
  </w:num>
  <w:num w:numId="3" w16cid:durableId="61317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B2"/>
    <w:rsid w:val="00AB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1CDB86E-7E7E-A74E-BB72-23F68F8C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4B2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Citation List Знак,Heading1 Знак,Colorful List - Accent 11 Знак,Colorful List - Accent 11CxSpLast Знак,H1-1 Знак,Заголовок3 Знак,it_List1 Знак,ТЗ список Знак,Абзац списка литеральный Знак,название табл/рис Знак"/>
    <w:basedOn w:val="a0"/>
    <w:link w:val="a4"/>
    <w:uiPriority w:val="34"/>
    <w:qFormat/>
    <w:rsid w:val="00AB34B2"/>
  </w:style>
  <w:style w:type="paragraph" w:styleId="a4">
    <w:name w:val="List Paragraph"/>
    <w:aliases w:val="маркированный,Citation List,Heading1,Colorful List - Accent 11,Colorful List - Accent 11CxSpLast,H1-1,Заголовок3,it_List1,ТЗ список,Абзац списка литеральный,название табл/рис,Цветной список - Акцент 11,Bullet List,FooterText,numbered,Абзац"/>
    <w:basedOn w:val="a"/>
    <w:link w:val="a3"/>
    <w:uiPriority w:val="34"/>
    <w:qFormat/>
    <w:rsid w:val="00AB34B2"/>
    <w:pPr>
      <w:spacing w:after="160" w:line="256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paragraph" w:customStyle="1" w:styleId="isselectedend">
    <w:name w:val="isselectedend"/>
    <w:basedOn w:val="a"/>
    <w:rsid w:val="00AB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pkalmaty.kz" TargetMode="External"/><Relationship Id="rId5" Type="http://schemas.openxmlformats.org/officeDocument/2006/relationships/hyperlink" Target="http://www.spkalmaty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2026-10-22T12:40:00Z</dcterms:created>
  <dcterms:modified xsi:type="dcterms:W3CDTF">2026-10-22T12:41:00Z</dcterms:modified>
</cp:coreProperties>
</file>