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№2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Перечень документов, необходимый для участия в конкурсе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​</w:t>
      </w:r>
      <w:r>
        <w:rPr/>
        <w:t xml:space="preserve">Перечень документов, необходимых для участия в конкурсе по отбору потенциальных инвесторов: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1. Заявка на реализацию инвестиционного проекта, оформленная согласно Приложению №3 к условиям конкурса; 2. Для юридических лиц - свидетельство/справка о государственной регистрации/перерегистрации юридического лица, с указанием состава учредителей; устав (со всеми изменениями и дополнениями); копии удостоверений личности учредителей/участников/акционеров, первого руководителя; приказ о назначении первого руководителя с правом подписи на финансовых, юридических документах и иных документах, подтверждающие полномочия первого руководителя; 3. Для индивидуальных предпринимателей – копия удостоверения личности, свидетельство о государственной регистрации ИП (в случае, если он подлежит обязательной государственной регистрации); 4. 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 заявки; 5. Финансовая отчетность (оригинал на бумажном носителе и в электронном формате) за последние 2 года и последний отчетный период, с приложением копий налоговых деклараций; 6. Согласие на получение отчета Первого кредитного бюро на потенциального инвестора; 7. Реестр аффилированных лиц инвестора; 8. Подтверждающий документ о перечислении гарантийного обеспечения на расчетный счет Общества; 9. Копии документов, подтверждающих наличие источников финансирования проекта (выписки с банковского счета о наличии денежных средств, решение уполномоченного органа финансовой организации о предоставлении заемных средств, иные подтверждающие документы); 10. Концепция Проекта и предварительный эскизный проект (фасада и дизайн целевых помещений); 11. Предварительная смета строительных работ; 12. Бизнес-план с финансово-экономической моделью на бумажном и электронном носителях (в MS Word, Excel); 13. Инвестиционное предложение, содержащее заявленную сумму инвестиций и инвестиционный доход Общества, оформленное согласно Приложению №4 к условиям конкурса; 14. В ходе рассмотрения заявки Общество/Комиссия имеет право запросить дополнительные документы, информацию.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