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bidi w:val="0"/>
        <w:jc w:val="left"/>
        <w:rPr/>
      </w:pPr>
      <w:r>
        <w:rPr>
          <w:rStyle w:val="Emphasis"/>
        </w:rPr>
        <w:t>Приложение №2</w:t>
      </w:r>
      <w:r>
        <w:rPr/>
        <w:t xml:space="preserve">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>
          <w:rStyle w:val="Emphasis"/>
        </w:rPr>
        <w:t>к объявлению</w:t>
      </w:r>
      <w:r>
        <w:rPr/>
        <w:t xml:space="preserve">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>
          <w:rStyle w:val="StrongEmphasis"/>
        </w:rPr>
        <w:t>Перечень документов, необходимых для экспертизы заявки</w:t>
      </w:r>
      <w:r>
        <w:rPr/>
        <w:t xml:space="preserve"> 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Лицензия </w:t>
      </w:r>
      <w:r>
        <w:rPr>
          <w:rStyle w:val="Emphasis"/>
        </w:rPr>
        <w:t>(электронный вариант)</w:t>
      </w:r>
      <w:r>
        <w:rPr/>
        <w:t xml:space="preserve">/разрешение, выданная (выданное) уполномоченным государственным органом, в случае если осуществляемая деятельность подлежит лицензированию/требует получения разрешения; или письмо Потенциального Арендатора о том, что осуществляемая деятельность не подлежит лицензированию/не требует получения разрешения; 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Справки установленной формы соответствующего налогового органа о наличии или отсутствии налоговой задолженности и задолженности по обязательным пенсионным взносам, обязательным профессиональным пенсионным взносам и социальным отчислениям на дату подачи заявки </w:t>
      </w:r>
      <w:r>
        <w:rPr>
          <w:rStyle w:val="Emphasis"/>
        </w:rPr>
        <w:t>(электронный документ)</w:t>
      </w:r>
      <w:r>
        <w:rPr/>
        <w:t xml:space="preserve">; 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Отчет ПКБ (первое кредитное бюро) на арендатора, учредителей юридического лица и/или на лиц, участвующих в реализации проекта </w:t>
      </w:r>
      <w:r>
        <w:rPr>
          <w:rStyle w:val="Emphasis"/>
        </w:rPr>
        <w:t>(электронный документ)</w:t>
      </w:r>
      <w:r>
        <w:rPr/>
        <w:t xml:space="preserve">; 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Документ, подтверждающий согласие на сбор и обработку персональных данных; 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Согласие субъекта кредитной истории на выдачу кредитного отчета получателю кредитного отчета; 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Согласие субъекта кредитной истории на предоставление информации о нем в кредитные бюро; 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В случае если необходимо проведение ремонтных работ, предоставить смету расходов; 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Протокольное решение учредителя/участника о реализации Социального проекта; 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Нотариально заверенный документ с образцами подписей и оттиска печати; 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/>
        <w:t xml:space="preserve">Выписка с банковского счета за последние 12 месяцев. </w:t>
      </w:r>
    </w:p>
    <w:p>
      <w:pPr>
        <w:pStyle w:val="TextBody"/>
        <w:bidi w:val="0"/>
        <w:spacing w:before="0" w:after="120"/>
        <w:jc w:val="left"/>
        <w:rPr/>
      </w:pPr>
      <w:r>
        <w:rPr>
          <w:rStyle w:val="Emphasis"/>
        </w:rPr>
        <w:t>*в ходе рассмотрения (экспертизы) заявки Общество имеет право запросить дополнительные документы, информацию.</w:t>
      </w:r>
      <w:r>
        <w:rPr/>
        <w:t xml:space="preserve"> </w:t>
      </w:r>
    </w:p>
    <w:sectPr>
      <w:type w:val="nextPage"/>
      <w:pgSz w:w="11906" w:h="16838"/>
      <w:pgMar w:left="1134" w:right="567" w:header="0" w:top="567" w:footer="0" w:bottom="567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charset w:val="00"/>
    <w:family w:val="auto"/>
    <w:pitch w:val="default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roid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en-US" w:eastAsia="zh-CN" w:bidi="hi-IN"/>
    </w:rPr>
  </w:style>
  <w:style w:type="character" w:styleId="Emphasis">
    <w:name w:val="Emphasis"/>
    <w:qFormat/>
    <w:rPr>
      <w:i/>
      <w:iCs/>
    </w:rPr>
  </w:style>
  <w:style w:type="character" w:styleId="StrongEmphasis">
    <w:name w:val="Strong Emphasis"/>
    <w:qFormat/>
    <w:rPr>
      <w:b/>
      <w:bCs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Droid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20"/>
    </w:pPr>
    <w:rPr/>
  </w:style>
  <w:style w:type="paragraph" w:styleId="List">
    <w:name w:val="List"/>
    <w:basedOn w:val="TextBody"/>
    <w:pPr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roid Sans Devanagari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LibreOffice/7.1.8.1$Linux_X86_64 LibreOffice_project/10$Build-1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