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необходимый для участия в конкурсе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Перечень документов, необходимых для первого этапа конкурса по отбору потенциальных инвесторов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№3.1 к настоящему объявлению;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Для юридических лиц - свидетельство/справка о государственной регистрации/перерегистрации юридического лица, с указанием состава учредителей; устав 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Для индивидуальных предпринимателей – копия удостоверения личности, свидетельство о государственной регистрации ИП (в случае, если он подлежит обязательной государственной регистрации);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Финансовая отчетность (оригинал на бумажном носителе и в электронном формате) за последние 2 года и последний отчетный период, с приложением копий налоговых деклараций;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Согласие на получение отчета Первого кредитного бюро на потенциального инвестора;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 xml:space="preserve">Реестр аффилированных лиц инвестора. </w:t>
      </w:r>
    </w:p>
    <w:p>
      <w:pPr>
        <w:pStyle w:val="TextBody"/>
        <w:bidi w:val="0"/>
        <w:jc w:val="left"/>
        <w:rPr/>
      </w:pPr>
      <w:r>
        <w:rPr/>
        <w:t xml:space="preserve">*в ходе рассмотрения заявки Общество/Комиссия имеет право запросить дополнительные документы, информацию.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Перечень документов, необходимых для проведения второго этапа конкурса по выявлению победителя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№3.2. к настоящему объявлению;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Подтверждающий документ о перечислении гарантийного обеспечения на расчетный счет Общества;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Копии документов, подтверждающих наличие источников финансирования проекта (выписки с банковского счета о наличии денежных средств, решение уполномоченного органа финансовой организации о предоставлении заемных средств, иные подтверждающие документы);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Концепция Проекта и эскизный проект (фасада и дизайн целевых помещений);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Бизнес-план с финансово-экономической моделью на бумажном и электронном носителях (MS Word, Excel);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4" w:leader="none"/>
        </w:tabs>
        <w:bidi w:val="0"/>
        <w:spacing w:before="0" w:after="120"/>
        <w:ind w:left="1414" w:hanging="283"/>
        <w:jc w:val="left"/>
        <w:rPr/>
      </w:pPr>
      <w:r>
        <w:rPr/>
        <w:t xml:space="preserve">Инвестиционное предложение, содержащее заявленную сумму инвестиций.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