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№3.2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ЗАЯВКА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рассмотрение инвестиционного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 направляет Вам для рассмотрения инвестиционное предложение и пакет документов для участия во втором этапе конкурса на реализацию совместного инвестиционного проекта «Развитие креативной экономики и туризма».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 ФИО подпись печать дата </w:t>
      </w:r>
    </w:p>
    <w:p>
      <w:pPr>
        <w:pStyle w:val="TextBody"/>
        <w:bidi w:val="0"/>
        <w:spacing w:lineRule="auto" w:line="276" w:before="0" w:after="120"/>
        <w:jc w:val="left"/>
        <w:rPr/>
      </w:pPr>
      <w:hyperlink r:id="rId2">
        <w:r>
          <w:rPr>
            <w:rStyle w:val="InternetLink"/>
          </w:rPr>
          <w:t>Заключение_АО_КазНИИСА_по_Кунаева_181_compressed</w:t>
        </w:r>
      </w:hyperlink>
      <w:r>
        <w:rPr/>
        <w:t xml:space="preserve"> </w:t>
      </w:r>
      <w:hyperlink r:id="rId3">
        <w:r>
          <w:rPr>
            <w:rStyle w:val="InternetLink"/>
          </w:rPr>
          <w:t>Кунаева_181_Выписка_ИК_№53_текст_объявления_конкурса</w:t>
        </w:r>
      </w:hyperlink>
      <w:r>
        <w:rPr/>
        <w:t xml:space="preserve"> </w:t>
      </w:r>
      <w:hyperlink r:id="rId4">
        <w:r>
          <w:rPr>
            <w:rStyle w:val="InternetLink"/>
          </w:rPr>
          <w:t>Приложение_№2_к_протоколу_ИК_№53_от_31_12_2024_на_рус_языке_изм</w:t>
        </w:r>
      </w:hyperlink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pkalmaty.kz/wp-content/uploads/2025/01/&#1047;&#1072;&#1082;&#1083;&#1102;&#1095;&#1077;&#1085;&#1080;&#1077;_&#1040;&#1054;_&#1050;&#1072;&#1079;&#1053;&#1048;&#1048;&#1057;&#1040;_&#1087;&#1086;_&#1050;&#1091;&#1085;&#1072;&#1077;&#1074;&#1072;_181_compressed.pdf" TargetMode="External"/><Relationship Id="rId3" Type="http://schemas.openxmlformats.org/officeDocument/2006/relationships/hyperlink" Target="https://spkalmaty.kz/wp-content/uploads/2025/01/&#1050;&#1091;&#1085;&#1072;&#1077;&#1074;&#1072;_181_&#1042;&#1099;&#1087;&#1080;&#1089;&#1082;&#1072;_&#1048;&#1050;_&#8470;53_&#1090;&#1077;&#1082;&#1089;&#1090;_&#1086;&#1073;&#1098;&#1103;&#1074;&#1083;&#1077;&#1085;&#1080;&#1103;_&#1082;&#1086;&#1085;&#1082;&#1091;&#1088;&#1089;&#1072;.pdf" TargetMode="External"/><Relationship Id="rId4" Type="http://schemas.openxmlformats.org/officeDocument/2006/relationships/hyperlink" Target="https://spkalmaty.kz/wp-content/uploads/2025/01/&#1055;&#1088;&#1080;&#1083;&#1086;&#1078;&#1077;&#1085;&#1080;&#1077;_&#8470;2_&#1082;_&#1087;&#1088;&#1086;&#1090;&#1086;&#1082;&#1086;&#1083;&#1091;_&#1048;&#1050;_&#8470;53_&#1086;&#1090;_31_12_2024_&#1085;&#1072;_&#1088;&#1091;&#1089;_&#1103;&#1079;&#1099;&#1082;&#1077;_&#1080;&#1079;&#1084;.docx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