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4A76" w:rsidRPr="00AB0941" w:rsidRDefault="00854A76" w:rsidP="00854A76">
      <w:pPr>
        <w:spacing w:after="0" w:line="240" w:lineRule="auto"/>
        <w:ind w:left="5102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Приложение №2 </w:t>
      </w:r>
    </w:p>
    <w:p w:rsidR="00854A76" w:rsidRPr="00AB0941" w:rsidRDefault="00854A76" w:rsidP="00854A76">
      <w:pPr>
        <w:shd w:val="clear" w:color="auto" w:fill="FFFFFF"/>
        <w:spacing w:after="0" w:line="240" w:lineRule="auto"/>
        <w:ind w:left="5102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к Условиям конкурса на реализацию инвестиционного проекта </w:t>
      </w:r>
    </w:p>
    <w:p w:rsidR="00854A76" w:rsidRPr="00AB0941" w:rsidRDefault="00854A76" w:rsidP="00854A76">
      <w:pPr>
        <w:shd w:val="clear" w:color="auto" w:fill="FFFFFF"/>
        <w:spacing w:after="0" w:line="240" w:lineRule="auto"/>
        <w:ind w:left="5102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854A76" w:rsidRPr="00AB0941" w:rsidRDefault="00854A76" w:rsidP="00854A76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854A76" w:rsidRPr="00AB0941" w:rsidRDefault="00854A76" w:rsidP="00854A76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854A76" w:rsidRPr="00AB0941" w:rsidRDefault="00854A76" w:rsidP="00854A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B0941">
        <w:rPr>
          <w:rFonts w:ascii="Arial" w:eastAsia="Times New Roman" w:hAnsi="Arial" w:cs="Arial"/>
          <w:b/>
          <w:bCs/>
          <w:sz w:val="24"/>
          <w:szCs w:val="24"/>
        </w:rPr>
        <w:t xml:space="preserve">Перечень документов, необходимый для участия в конкурсе </w:t>
      </w:r>
      <w:r w:rsidRPr="00AB0941">
        <w:rPr>
          <w:rFonts w:ascii="Arial" w:hAnsi="Arial" w:cs="Arial"/>
          <w:b/>
          <w:bCs/>
          <w:sz w:val="24"/>
          <w:szCs w:val="24"/>
          <w:lang w:eastAsia="ru-RU"/>
        </w:rPr>
        <w:t>по</w:t>
      </w:r>
      <w:r w:rsidRPr="00AB0941">
        <w:rPr>
          <w:rFonts w:ascii="Arial" w:eastAsia="Times New Roman" w:hAnsi="Arial" w:cs="Arial"/>
          <w:b/>
          <w:bCs/>
          <w:sz w:val="24"/>
          <w:szCs w:val="24"/>
        </w:rPr>
        <w:t xml:space="preserve"> реализации инвестиционного проекта </w:t>
      </w:r>
    </w:p>
    <w:p w:rsidR="00854A76" w:rsidRPr="00AB0941" w:rsidRDefault="00854A76" w:rsidP="00854A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B0941">
        <w:rPr>
          <w:rFonts w:ascii="Arial" w:eastAsia="Times New Roman" w:hAnsi="Arial" w:cs="Arial"/>
          <w:b/>
          <w:bCs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854A76" w:rsidRPr="00AB0941" w:rsidRDefault="00854A76" w:rsidP="00854A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854A76" w:rsidRPr="00AB0941" w:rsidRDefault="00854A76" w:rsidP="00854A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Заявка на реализацию инвестиционного Проекта, оформленная согласно Приложению №4 к Условиям конкурса;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 xml:space="preserve">Свидетельство/справка о государственной регистрации/перерегистрации юридического лица, с указанием состава учредителей; устав </w:t>
      </w:r>
      <w:r w:rsidRPr="00AB0941">
        <w:rPr>
          <w:rFonts w:ascii="Arial" w:hAnsi="Arial" w:cs="Arial"/>
          <w:i/>
          <w:iCs/>
          <w:sz w:val="24"/>
          <w:szCs w:val="24"/>
        </w:rPr>
        <w:t>(со всеми изменениями и дополнениями)</w:t>
      </w:r>
      <w:r w:rsidRPr="00AB0941">
        <w:rPr>
          <w:rFonts w:ascii="Arial" w:hAnsi="Arial" w:cs="Arial"/>
          <w:sz w:val="24"/>
          <w:szCs w:val="24"/>
        </w:rPr>
        <w:t>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</w:t>
      </w:r>
    </w:p>
    <w:p w:rsidR="00854A76" w:rsidRPr="001771B6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1771B6">
        <w:rPr>
          <w:rFonts w:ascii="Arial" w:hAnsi="Arial" w:cs="Arial"/>
          <w:sz w:val="24"/>
          <w:szCs w:val="24"/>
        </w:rPr>
        <w:t xml:space="preserve">Финансовая отчетность </w:t>
      </w:r>
      <w:r w:rsidRPr="001771B6">
        <w:rPr>
          <w:rFonts w:ascii="Arial" w:hAnsi="Arial" w:cs="Arial"/>
          <w:i/>
          <w:iCs/>
          <w:sz w:val="24"/>
          <w:szCs w:val="24"/>
        </w:rPr>
        <w:t>(оригинал на бумажном носителе и в электронном формате)</w:t>
      </w:r>
      <w:r w:rsidRPr="001771B6">
        <w:rPr>
          <w:rFonts w:ascii="Arial" w:hAnsi="Arial" w:cs="Arial"/>
          <w:sz w:val="24"/>
          <w:szCs w:val="24"/>
        </w:rPr>
        <w:t xml:space="preserve"> за последние 3 (три) завершенных финансовых года и </w:t>
      </w:r>
      <w:r w:rsidRPr="001771B6">
        <w:rPr>
          <w:rFonts w:ascii="Arial" w:hAnsi="Arial" w:cs="Arial"/>
          <w:sz w:val="24"/>
          <w:szCs w:val="24"/>
          <w:lang w:eastAsia="ru-RU"/>
        </w:rPr>
        <w:t xml:space="preserve">за первое полугодие 2026 года </w:t>
      </w:r>
      <w:r w:rsidRPr="001771B6">
        <w:rPr>
          <w:rFonts w:ascii="Arial" w:hAnsi="Arial" w:cs="Arial"/>
          <w:sz w:val="24"/>
          <w:szCs w:val="24"/>
        </w:rPr>
        <w:t>с приложением копий налоговых деклараций;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Согласие на получение отчета Первого кредитного бюро;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Реестр аффилированных лиц;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 xml:space="preserve">Копии документов, подтверждающих наличие источников финансирования Проекта </w:t>
      </w:r>
      <w:r w:rsidRPr="00AB0941">
        <w:rPr>
          <w:rFonts w:ascii="Arial" w:hAnsi="Arial" w:cs="Arial"/>
          <w:i/>
          <w:iCs/>
          <w:sz w:val="24"/>
          <w:szCs w:val="24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инвестиционное соглашение)</w:t>
      </w:r>
      <w:r w:rsidRPr="00AB0941">
        <w:rPr>
          <w:rFonts w:ascii="Arial" w:hAnsi="Arial" w:cs="Arial"/>
          <w:sz w:val="24"/>
          <w:szCs w:val="24"/>
        </w:rPr>
        <w:t>;</w:t>
      </w:r>
    </w:p>
    <w:p w:rsidR="00854A76" w:rsidRPr="001771B6" w:rsidRDefault="00854A76" w:rsidP="00854A76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1771B6">
        <w:rPr>
          <w:rFonts w:ascii="Arial" w:hAnsi="Arial" w:cs="Arial"/>
          <w:sz w:val="24"/>
          <w:szCs w:val="24"/>
        </w:rPr>
        <w:t xml:space="preserve">Отчет о движении денежных средств (Форма № 3 по МСФО) за </w:t>
      </w:r>
      <w:r w:rsidRPr="001771B6">
        <w:rPr>
          <w:rFonts w:ascii="Arial" w:hAnsi="Arial" w:cs="Arial"/>
          <w:sz w:val="24"/>
          <w:szCs w:val="24"/>
          <w:lang w:eastAsia="ru-RU"/>
        </w:rPr>
        <w:t xml:space="preserve">последние 3 (три) </w:t>
      </w:r>
      <w:r w:rsidRPr="001771B6">
        <w:rPr>
          <w:rFonts w:ascii="Arial" w:hAnsi="Arial" w:cs="Arial"/>
          <w:sz w:val="24"/>
          <w:szCs w:val="24"/>
        </w:rPr>
        <w:t>завершенных финансовых</w:t>
      </w:r>
      <w:r w:rsidRPr="001771B6">
        <w:rPr>
          <w:rFonts w:ascii="Arial" w:hAnsi="Arial" w:cs="Arial"/>
          <w:sz w:val="24"/>
          <w:szCs w:val="24"/>
          <w:lang w:eastAsia="ru-RU"/>
        </w:rPr>
        <w:t xml:space="preserve"> года</w:t>
      </w:r>
      <w:r w:rsidRPr="001771B6">
        <w:rPr>
          <w:rFonts w:ascii="Arial" w:hAnsi="Arial" w:cs="Arial"/>
          <w:sz w:val="24"/>
          <w:szCs w:val="24"/>
        </w:rPr>
        <w:t>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 xml:space="preserve">Предварительная </w:t>
      </w:r>
      <w:r w:rsidRPr="00AB0941">
        <w:rPr>
          <w:rFonts w:ascii="Arial" w:hAnsi="Arial" w:cs="Arial"/>
          <w:sz w:val="24"/>
          <w:szCs w:val="24"/>
          <w:lang w:eastAsia="ru-RU"/>
        </w:rPr>
        <w:t xml:space="preserve">инвестиционная программа </w:t>
      </w:r>
      <w:r w:rsidRPr="00AB0941">
        <w:rPr>
          <w:rFonts w:ascii="Arial" w:hAnsi="Arial" w:cs="Arial"/>
          <w:sz w:val="24"/>
          <w:szCs w:val="24"/>
        </w:rPr>
        <w:t xml:space="preserve">и </w:t>
      </w:r>
      <w:r w:rsidRPr="00AB0941">
        <w:rPr>
          <w:rFonts w:ascii="Arial" w:hAnsi="Arial" w:cs="Arial"/>
          <w:sz w:val="24"/>
          <w:szCs w:val="24"/>
          <w:lang w:eastAsia="ru-RU"/>
        </w:rPr>
        <w:t>предварительные расчеты финансово-экономических показателей Проекта</w:t>
      </w:r>
      <w:r w:rsidRPr="00AB0941">
        <w:rPr>
          <w:rFonts w:ascii="Arial" w:hAnsi="Arial" w:cs="Arial"/>
          <w:sz w:val="24"/>
          <w:szCs w:val="24"/>
        </w:rPr>
        <w:t>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Действующие договоры транспортно-логистических услуг с клиентами и поставщиками услуг в количестве не менее 20 (двадцать) договоров, в числе с международными транспортно-логистическими компаниями – не менее 5 (пять) договоров;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 xml:space="preserve">Действующий договор с Национальным перевозчиком (ТОО «КТЖ-Грузовые перевозки») на осуществление перевозок грузов железнодорожным транспортом в международном транзитном сообщении через Республику </w:t>
      </w:r>
      <w:r w:rsidRPr="00AB0941">
        <w:rPr>
          <w:rFonts w:ascii="Arial" w:hAnsi="Arial" w:cs="Arial"/>
          <w:sz w:val="24"/>
          <w:szCs w:val="24"/>
        </w:rPr>
        <w:lastRenderedPageBreak/>
        <w:t>Казахстан и международном (исключая транзит) и внутриреспубликанском сообщениях;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Документы, подтверждающие право собственности или иное законное основание владения локомотивами;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  <w:lang w:eastAsia="ru-RU"/>
        </w:rPr>
        <w:t>Перечень коммерческих услуг, планируемых к оказанию в рамках реализации Проекта;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  <w:lang w:eastAsia="ru-RU"/>
        </w:rPr>
        <w:t>Выписка из трудовой книжки или отчисления обязательных пенсионных взносов руководителя Проекта;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  <w:lang w:eastAsia="ru-RU"/>
        </w:rPr>
        <w:t>Копии приказов о приеме на работу и резюме ключевых специалистов с информацией об их опыте работы – 5 штук;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  <w:lang w:eastAsia="ru-RU"/>
        </w:rPr>
        <w:t xml:space="preserve">Действующие сертификаты соответствия </w:t>
      </w:r>
      <w:r w:rsidRPr="00AB0941">
        <w:rPr>
          <w:rFonts w:ascii="Arial" w:hAnsi="Arial" w:cs="Arial"/>
          <w:sz w:val="24"/>
          <w:szCs w:val="24"/>
        </w:rPr>
        <w:t>качества ISO 9001</w:t>
      </w:r>
      <w:r w:rsidRPr="00AB0941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AB0941">
        <w:rPr>
          <w:rFonts w:ascii="Arial" w:hAnsi="Arial" w:cs="Arial"/>
          <w:sz w:val="24"/>
          <w:szCs w:val="24"/>
        </w:rPr>
        <w:t xml:space="preserve">экологического менеджмента (ISO 14001), охраны труда и безопасности (ISO 45001), </w:t>
      </w:r>
      <w:r w:rsidRPr="00AB0941">
        <w:rPr>
          <w:rFonts w:ascii="Arial" w:hAnsi="Arial" w:cs="Arial"/>
          <w:sz w:val="24"/>
          <w:szCs w:val="24"/>
          <w:lang w:eastAsia="ru-RU"/>
        </w:rPr>
        <w:t>выданные аккредитованными органами по сертификации.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  <w:lang w:eastAsia="ru-RU"/>
        </w:rPr>
        <w:t>Платежный документ, подтверждающий взнос гарантийного обеспечения на банковский счет АО «СПК».</w:t>
      </w:r>
    </w:p>
    <w:p w:rsidR="00854A76" w:rsidRPr="00AB0941" w:rsidRDefault="00854A76" w:rsidP="00854A76">
      <w:pPr>
        <w:pStyle w:val="a3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ind w:left="0" w:firstLine="567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 xml:space="preserve">В ходе рассмотрения заявки </w:t>
      </w:r>
      <w:r w:rsidRPr="00AB0941">
        <w:rPr>
          <w:rFonts w:ascii="Arial" w:hAnsi="Arial" w:cs="Arial"/>
          <w:sz w:val="24"/>
          <w:szCs w:val="24"/>
          <w:lang w:eastAsia="ru-RU"/>
        </w:rPr>
        <w:t>АО «СПК»/ТОО «ИЗА»</w:t>
      </w:r>
      <w:r w:rsidRPr="00AB0941">
        <w:rPr>
          <w:rFonts w:ascii="Arial" w:hAnsi="Arial" w:cs="Arial"/>
          <w:sz w:val="24"/>
          <w:szCs w:val="24"/>
        </w:rPr>
        <w:t>/Комиссия имеет право запросить дополнительные документы, информацию.</w:t>
      </w:r>
    </w:p>
    <w:p w:rsidR="00854A76" w:rsidRDefault="00854A76"/>
    <w:sectPr w:rsidR="00854A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E05AD"/>
    <w:multiLevelType w:val="hybridMultilevel"/>
    <w:tmpl w:val="E91A1572"/>
    <w:lvl w:ilvl="0" w:tplc="303016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8803068">
      <w:start w:val="1"/>
      <w:numFmt w:val="lowerLetter"/>
      <w:lvlText w:val="%2."/>
      <w:lvlJc w:val="left"/>
      <w:pPr>
        <w:ind w:left="1440" w:hanging="360"/>
      </w:pPr>
    </w:lvl>
    <w:lvl w:ilvl="2" w:tplc="6FBCFB0E">
      <w:start w:val="1"/>
      <w:numFmt w:val="lowerRoman"/>
      <w:lvlText w:val="%3."/>
      <w:lvlJc w:val="right"/>
      <w:pPr>
        <w:ind w:left="2160" w:hanging="180"/>
      </w:pPr>
    </w:lvl>
    <w:lvl w:ilvl="3" w:tplc="D3B8B058">
      <w:start w:val="1"/>
      <w:numFmt w:val="decimal"/>
      <w:lvlText w:val="%4."/>
      <w:lvlJc w:val="left"/>
      <w:pPr>
        <w:ind w:left="2880" w:hanging="360"/>
      </w:pPr>
    </w:lvl>
    <w:lvl w:ilvl="4" w:tplc="B37C15D0">
      <w:start w:val="1"/>
      <w:numFmt w:val="lowerLetter"/>
      <w:lvlText w:val="%5."/>
      <w:lvlJc w:val="left"/>
      <w:pPr>
        <w:ind w:left="3600" w:hanging="360"/>
      </w:pPr>
    </w:lvl>
    <w:lvl w:ilvl="5" w:tplc="3B6886E6">
      <w:start w:val="1"/>
      <w:numFmt w:val="lowerRoman"/>
      <w:lvlText w:val="%6."/>
      <w:lvlJc w:val="right"/>
      <w:pPr>
        <w:ind w:left="4320" w:hanging="180"/>
      </w:pPr>
    </w:lvl>
    <w:lvl w:ilvl="6" w:tplc="B1DE13A0">
      <w:start w:val="1"/>
      <w:numFmt w:val="decimal"/>
      <w:lvlText w:val="%7."/>
      <w:lvlJc w:val="left"/>
      <w:pPr>
        <w:ind w:left="5040" w:hanging="360"/>
      </w:pPr>
    </w:lvl>
    <w:lvl w:ilvl="7" w:tplc="37A65F6C">
      <w:start w:val="1"/>
      <w:numFmt w:val="lowerLetter"/>
      <w:lvlText w:val="%8."/>
      <w:lvlJc w:val="left"/>
      <w:pPr>
        <w:ind w:left="5760" w:hanging="360"/>
      </w:pPr>
    </w:lvl>
    <w:lvl w:ilvl="8" w:tplc="168A0B38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434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A76"/>
    <w:rsid w:val="0085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8AE2D33-F319-2840-B7A4-30E906E0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A76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54A76"/>
    <w:rPr>
      <w:rFonts w:eastAsia="SimSun"/>
      <w:kern w:val="0"/>
      <w:sz w:val="22"/>
      <w:szCs w:val="22"/>
      <w:lang w:val="ru-RU"/>
      <w14:ligatures w14:val="none"/>
    </w:rPr>
  </w:style>
  <w:style w:type="character" w:customStyle="1" w:styleId="a4">
    <w:name w:val="Без интервала Знак"/>
    <w:basedOn w:val="a0"/>
    <w:link w:val="a3"/>
    <w:uiPriority w:val="1"/>
    <w:rsid w:val="00854A76"/>
    <w:rPr>
      <w:rFonts w:eastAsia="SimSun"/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2026-10-22T12:39:00Z</dcterms:created>
  <dcterms:modified xsi:type="dcterms:W3CDTF">2026-10-22T12:39:00Z</dcterms:modified>
</cp:coreProperties>
</file>