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№7 </w:t>
      </w:r>
    </w:p>
    <w:p>
      <w:pPr>
        <w:pStyle w:val="TextBody"/>
        <w:bidi w:val="0"/>
        <w:jc w:val="center"/>
        <w:rPr/>
      </w:pPr>
      <w:r>
        <w:rPr>
          <w:b/>
        </w:rPr>
        <w:t>Реквизиты АО «СПК «Алматы»</w:t>
      </w:r>
      <w:r>
        <w:rPr/>
        <w:t xml:space="preserve"> </w:t>
      </w:r>
    </w:p>
    <w:p>
      <w:pPr>
        <w:pStyle w:val="TextBody"/>
        <w:bidi w:val="0"/>
        <w:jc w:val="center"/>
        <w:rPr>
          <w:b/>
        </w:rPr>
      </w:pPr>
      <w:r>
        <w:rPr>
          <w:b/>
        </w:rPr>
        <w:t>Акционерное общество «Социально-предпринимательская корпорация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b/>
        </w:rPr>
        <w:t>Свидетельство о государственной регистрации: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551-1910-02-АО от 31.03.2011 г., дата первичной регистрации 27.08.2010г.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b/>
        </w:rPr>
        <w:t>Юридический адрес:</w:t>
      </w:r>
      <w:r>
        <w:rPr/>
        <w:t xml:space="preserve"> 050040, г. Алматы, ул. Байзакова, 303.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b/>
        </w:rPr>
        <w:t>РНН </w:t>
      </w:r>
      <w:r>
        <w:rPr/>
        <w:t>600400621639</w:t>
        <w:br/>
      </w:r>
      <w:r>
        <w:rPr>
          <w:b/>
        </w:rPr>
        <w:t>БИН </w:t>
      </w:r>
      <w:r>
        <w:rPr/>
        <w:t xml:space="preserve">100840016104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b/>
        </w:rPr>
        <w:t>Кбе</w:t>
      </w:r>
      <w:r>
        <w:rPr/>
        <w:t xml:space="preserve">17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b/>
        </w:rPr>
        <w:t>Банковские реквизиты:</w:t>
      </w:r>
      <w:r>
        <w:rPr/>
        <w:t xml:space="preserve"> р/с KZ676017131000030012, в банке АО Народный банк Казахстана, БИК HSBKKZKX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info@spkalmaty.kz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pkalmaty.k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